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14B34" w14:textId="53B7F4EC" w:rsidR="001C130B" w:rsidRPr="001C130B" w:rsidRDefault="001C130B" w:rsidP="001C130B">
      <w:r w:rsidRPr="001C130B">
        <w:t xml:space="preserve">Irene Enriques è laureata in matematica all'Università di Bologna. Dopo una breve esperienza nella Software </w:t>
      </w:r>
      <w:proofErr w:type="spellStart"/>
      <w:r w:rsidRPr="001C130B">
        <w:t>division</w:t>
      </w:r>
      <w:proofErr w:type="spellEnd"/>
      <w:r w:rsidRPr="001C130B">
        <w:t xml:space="preserve"> della </w:t>
      </w:r>
      <w:proofErr w:type="spellStart"/>
      <w:r w:rsidRPr="001C130B">
        <w:t>Haughton</w:t>
      </w:r>
      <w:proofErr w:type="spellEnd"/>
      <w:r w:rsidRPr="001C130B">
        <w:t xml:space="preserve"> and </w:t>
      </w:r>
      <w:proofErr w:type="spellStart"/>
      <w:r w:rsidRPr="001C130B">
        <w:t>Mifflin</w:t>
      </w:r>
      <w:proofErr w:type="spellEnd"/>
      <w:r w:rsidRPr="001C130B">
        <w:t xml:space="preserve"> a Boston, lavora alla Zanichelli dal 1992. </w:t>
      </w:r>
      <w:r>
        <w:t>È</w:t>
      </w:r>
      <w:r w:rsidRPr="001C130B">
        <w:t xml:space="preserve"> stata redattrice di matematica, responsabile di una linea di editoriale, segretaria generale. Dal 2006 ricopre il ruolo di direttore generale.</w:t>
      </w:r>
    </w:p>
    <w:p w14:paraId="33E41F79" w14:textId="77777777" w:rsidR="004D21CB" w:rsidRDefault="004D21CB"/>
    <w:sectPr w:rsidR="004D21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0B"/>
    <w:rsid w:val="001C130B"/>
    <w:rsid w:val="004D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3251"/>
  <w15:chartTrackingRefBased/>
  <w15:docId w15:val="{492596AA-5A6B-46D7-8238-47907D0E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2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1121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4455">
              <w:marLeft w:val="21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4436">
                  <w:marLeft w:val="120"/>
                  <w:marRight w:val="12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Nobili</dc:creator>
  <cp:keywords/>
  <dc:description/>
  <cp:lastModifiedBy>Denise Nobili</cp:lastModifiedBy>
  <cp:revision>1</cp:revision>
  <dcterms:created xsi:type="dcterms:W3CDTF">2020-05-27T15:25:00Z</dcterms:created>
  <dcterms:modified xsi:type="dcterms:W3CDTF">2020-05-27T15:26:00Z</dcterms:modified>
</cp:coreProperties>
</file>